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07" w:rsidRPr="00C33B10" w:rsidRDefault="00403107" w:rsidP="004031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ПОРЯДОК</w:t>
      </w:r>
    </w:p>
    <w:p w:rsidR="00403107" w:rsidRPr="00C33B10" w:rsidRDefault="00403107" w:rsidP="004031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РЕАЛИЗАЦИИ УСТАНОВЛЕННОГО ЗАКОНОДАТЕЛЬСТВОМ</w:t>
      </w:r>
    </w:p>
    <w:p w:rsidR="00403107" w:rsidRPr="00C33B10" w:rsidRDefault="00403107" w:rsidP="004031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РОССИЙСКОЙ ФЕДЕРАЦИИ ПРАВА ВНЕОЧЕРЕДНОГО ОКАЗАНИЯ</w:t>
      </w:r>
    </w:p>
    <w:p w:rsidR="00403107" w:rsidRPr="00C33B10" w:rsidRDefault="00403107" w:rsidP="004031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МЕДИЦИНСКОЙ ПОМОЩИ ОТДЕЛЬНЫМ КАТЕГОРИЯМ ГРАЖДАН</w:t>
      </w:r>
    </w:p>
    <w:p w:rsidR="00403107" w:rsidRPr="00C33B10" w:rsidRDefault="00403107" w:rsidP="004031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 МЕДИЦИНСКИХ ОРГАНИЗАЦИЯХ, НАХОДЯЩИХСЯ</w:t>
      </w:r>
    </w:p>
    <w:p w:rsidR="00403107" w:rsidRPr="00C33B10" w:rsidRDefault="00403107" w:rsidP="004031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</w:p>
    <w:p w:rsidR="00403107" w:rsidRPr="00C33B10" w:rsidRDefault="00403107" w:rsidP="00403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07" w:rsidRPr="00C33B10" w:rsidRDefault="00403107" w:rsidP="004031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Право на внеочередное получение медицинской помощи по Территориальной программе государственных гарантий бесплатного оказания гражданам медицинской помощи в Ленинградской области на 2021 год и на плановый период 2021 и 2022 годов (далее - Территориальная программа) в медицинских организациях, участвующих в реализации Территориальной программы, в соответствии со </w:t>
      </w:r>
      <w:hyperlink r:id="rId4" w:tooltip="Федеральный закон от 12.01.1995 N 5-ФЗ (ред. от 24.04.2020) &quot;О ветеранах&quot;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tooltip="Федеральный закон от 12.01.1995 N 5-ФЗ (ред. от 24.04.2020) &quot;О ветеранах&quot;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tooltip="Федеральный закон от 12.01.1995 N 5-ФЗ (ред. от 24.04.2020) &quot;О ветеранах&quot;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№ 5-ФЗ "О ветеранах" имеют: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47"/>
      <w:bookmarkEnd w:id="0"/>
      <w:r w:rsidRPr="00C33B10">
        <w:rPr>
          <w:rFonts w:ascii="Times New Roman" w:hAnsi="Times New Roman" w:cs="Times New Roman"/>
          <w:sz w:val="28"/>
          <w:szCs w:val="28"/>
        </w:rPr>
        <w:t>1) инвалиды войны;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2) участники Великой Отечественной войны из числа лиц, указанных в </w:t>
      </w:r>
      <w:hyperlink r:id="rId7" w:tooltip="Федеральный закон от 12.01.1995 N 5-ФЗ (ред. от 24.04.2020) &quot;О ветеранах&quot;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tooltip="Федеральный закон от 12.01.1995 N 5-ФЗ (ред. от 24.04.2020) &quot;О ветеранах&quot;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"ж"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Федеральный закон от 12.01.1995 N 5-ФЗ (ред. от 24.04.2020) &quot;О ветеранах&quot;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"и" подпункта 1 пункта 1 статьи 2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№ 5-ФЗ "О ветеранах":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lastRenderedPageBreak/>
        <w:t>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и радио, кинооператоры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привлекавшиеся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proofErr w:type="spellStart"/>
      <w:r w:rsidRPr="00C33B10">
        <w:rPr>
          <w:rFonts w:ascii="Times New Roman" w:hAnsi="Times New Roman" w:cs="Times New Roman"/>
          <w:sz w:val="28"/>
          <w:szCs w:val="28"/>
        </w:rPr>
        <w:t>Осоавиахима</w:t>
      </w:r>
      <w:proofErr w:type="spellEnd"/>
      <w:r w:rsidRPr="00C33B10">
        <w:rPr>
          <w:rFonts w:ascii="Times New Roman" w:hAnsi="Times New Roman" w:cs="Times New Roman"/>
          <w:sz w:val="28"/>
          <w:szCs w:val="28"/>
        </w:rPr>
        <w:t xml:space="preserve"> СССР и органами местной власти к разминированию территорий и объектов, сбору боеприпасов и военной техники в период с 22 июня 1944 года по 9 мая 1945 года;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1941-1945 годов;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3) ветераны боевых действий из числа лиц, указанных в </w:t>
      </w:r>
      <w:hyperlink r:id="rId10" w:tooltip="Федеральный закон от 12.01.1995 N 5-ФЗ (ред. от 24.04.2020) &quot;О ветеранах&quot;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tooltip="Федеральный закон от 12.01.1995 N 5-ФЗ (ред. от 24.04.2020) &quot;О ветеранах&quot;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7 пункта 1 статьи 3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№ 5-ФЗ "О ветеранах":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военнослужащие, в том числе уволенные в запас (отставку), военнообязанные, призванные на военные сборы, лица рядового и </w:t>
      </w:r>
      <w:r w:rsidRPr="00C33B10">
        <w:rPr>
          <w:rFonts w:ascii="Times New Roman" w:hAnsi="Times New Roman" w:cs="Times New Roman"/>
          <w:sz w:val="28"/>
          <w:szCs w:val="28"/>
        </w:rPr>
        <w:lastRenderedPageBreak/>
        <w:t>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</w:t>
      </w:r>
      <w:proofErr w:type="gramStart"/>
      <w:r w:rsidRPr="00C33B10">
        <w:rPr>
          <w:rFonts w:ascii="Times New Roman" w:hAnsi="Times New Roman" w:cs="Times New Roman"/>
          <w:sz w:val="28"/>
          <w:szCs w:val="28"/>
        </w:rPr>
        <w:t>увечья</w:t>
      </w:r>
      <w:proofErr w:type="gramEnd"/>
      <w:r w:rsidRPr="00C33B10">
        <w:rPr>
          <w:rFonts w:ascii="Times New Roman" w:hAnsi="Times New Roman" w:cs="Times New Roman"/>
          <w:sz w:val="28"/>
          <w:szCs w:val="28"/>
        </w:rPr>
        <w:t xml:space="preserve"> либо награжденные орденами или медалями СССР либо Российской Федерации за участие в обеспечении указанных боевых действий;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откомандированные досрочно по уважительным причинам;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лица, направлявшиеся на работу для обеспечения выполнения специальных задач на территории Сирийской Арабской Республики с 30 сентября 2015 года, отработавшие установленный при направлении срок либо откомандированные досрочно по уважительным причинам;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</w:t>
      </w:r>
      <w:r w:rsidRPr="00C33B10">
        <w:rPr>
          <w:rFonts w:ascii="Times New Roman" w:hAnsi="Times New Roman" w:cs="Times New Roman"/>
          <w:sz w:val="28"/>
          <w:szCs w:val="28"/>
        </w:rPr>
        <w:lastRenderedPageBreak/>
        <w:t>менее шести месяцев, военнослужащие, награжденные орденами или медалями СССР за службу в указанный период;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5) лица, награжденные знаком "Жителю блокадного Ленинграда";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6)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7) нетрудоспособные члены семьи погибшего (умершего) инвалида войны, участника Великой Отечественной войны,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8) инвалиды 1 и 2 группы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9) граждане, указанные в </w:t>
      </w:r>
      <w:hyperlink r:id="rId12" w:tooltip="Закон РФ от 15.05.1991 N 1244-1 (ред. от 24.04.2020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tooltip="Закон РФ от 15.05.1991 N 1244-1 (ред. от 24.04.2020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6 статьи 13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1991 года № 1244-1 "О социальной защите граждан, подвергшихся воздействию радиации вследствие катастрофы на Чернобыльской АЭС";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10) граждане, награжденные нагрудным знаком «Почетный донор России» в соответствии со </w:t>
      </w:r>
      <w:hyperlink r:id="rId14" w:tooltip="Федеральный закон от 20.07.2012 N 125-ФЗ (ред. от 24.04.2020) &quot;О донорстве крови и ее компонентов&quot;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Федерального закона от 20 июля 2012 года № 125-ФЗ «О донорстве крови и ее компонентов»;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11) дети, страдающие инсулинозависимым сахарным диабетом.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Первичная медико-санитарная, в том числе первичная специализированная, медицинская помощь в амбулаторных условиях в плановой форме гражданам, указанным в </w:t>
      </w:r>
      <w:hyperlink w:anchor="Par1047" w:tooltip="1) инвалиды войны;" w:history="1">
        <w:r w:rsidRPr="00C33B1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настоящего Порядка, оказывается в медицинских организациях в день обращения вне очереди при наличии медицинских показаний.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оказания первичной медико-санитарной, в том числе первичной специализированной, медицинской помощи в амбулаторных условиях в плановой форме по требуемой специальности врача в медицинских организациях по месту жительства гражданина, а также при необходимости оказания специализированной, в том числе высокотехнологичной, медицинской помощи врачебная комиссия медицинской организации, созданная в соответствии с </w:t>
      </w:r>
      <w:hyperlink r:id="rId15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{КонсультантПлюс}" w:history="1">
        <w:r w:rsidRPr="00C33B1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</w:t>
      </w:r>
      <w:r w:rsidRPr="00C33B10">
        <w:rPr>
          <w:rFonts w:ascii="Times New Roman" w:hAnsi="Times New Roman" w:cs="Times New Roman"/>
          <w:sz w:val="28"/>
          <w:szCs w:val="28"/>
        </w:rPr>
        <w:lastRenderedPageBreak/>
        <w:t>Федерации от 5 мая 2012 года № 502н "Об утверждении Порядка создания и деятельности врачебной комиссии медицинской организации", выдает гражданину направление в другую медицинскую организацию Ленинградской области с указанием даты и времени консультации (госпитализации) либо в Комитет по здравоохранению Ленинградской области (в случае необходимости оказания высокотехнологичной медицинской помощи, не включенной в базовую программу обязательного медицинского страхования).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В медицинских организациях всех форм собственности, оказывающих специализированную медицинскую помощь и участвующих в реализации Территориальной программы, ведется отдельный учет граждан, указанных в </w:t>
      </w:r>
      <w:hyperlink w:anchor="Par1047" w:tooltip="1) инвалиды войны;" w:history="1">
        <w:r w:rsidRPr="00C33B1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настоящего Порядка, в журнале регистрации пациентов на плановую госпитализацию. Пациенту в день обращения сообщаются номер очереди на госпитализацию, срок ожидания и дата предполагаемой госпитализации.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 xml:space="preserve">Медицинские организации, оказывающие первичную медико-санитарную помощь, организуют учет отдельных категорий граждан, указанных в </w:t>
      </w:r>
      <w:hyperlink w:anchor="Par1047" w:tooltip="1) инвалиды войны;" w:history="1">
        <w:r w:rsidRPr="00C33B1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C33B10">
        <w:rPr>
          <w:rFonts w:ascii="Times New Roman" w:hAnsi="Times New Roman" w:cs="Times New Roman"/>
          <w:sz w:val="28"/>
          <w:szCs w:val="28"/>
        </w:rPr>
        <w:t xml:space="preserve"> настоящего Порядка, и динамическое наблюдение за состоянием их здоровья.</w:t>
      </w:r>
    </w:p>
    <w:p w:rsidR="00403107" w:rsidRPr="00C33B10" w:rsidRDefault="00403107" w:rsidP="0040310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B10">
        <w:rPr>
          <w:rFonts w:ascii="Times New Roman" w:hAnsi="Times New Roman" w:cs="Times New Roman"/>
          <w:sz w:val="28"/>
          <w:szCs w:val="28"/>
        </w:rPr>
        <w:t>В медицинских организациях всех форм собственности должны быть размещены информационные стенды, содержащие полную информацию о порядке реализации права внеочередного оказания медицинской помощи отдельным категориям граждан, установленного законодательством Российской Федерации, в медицинских организациях, участвующих в реализации Территориальной программы на 2021 год. Стенды должны быть размещены на видных местах как в подразделениях, оказывающих медицинскую помощь в амбулаторных условиях, так и в подразделениях, оказывающих медицинскую помощь стационарно или в условиях дневного стационара.</w:t>
      </w:r>
    </w:p>
    <w:p w:rsidR="00403107" w:rsidRPr="00C33B10" w:rsidRDefault="00403107" w:rsidP="004031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107" w:rsidRPr="00C33B10" w:rsidRDefault="00403107" w:rsidP="004031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107" w:rsidRPr="00C33B10" w:rsidRDefault="00403107" w:rsidP="004031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107" w:rsidRPr="00C33B10" w:rsidRDefault="00403107" w:rsidP="004031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3107" w:rsidRPr="00C33B10" w:rsidRDefault="00403107" w:rsidP="004031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0933" w:rsidRDefault="00403107" w:rsidP="00403107">
      <w:r w:rsidRPr="00C33B10">
        <w:rPr>
          <w:rFonts w:ascii="Times New Roman" w:hAnsi="Times New Roman"/>
          <w:sz w:val="28"/>
          <w:szCs w:val="28"/>
        </w:rPr>
        <w:br w:type="page"/>
      </w:r>
      <w:bookmarkStart w:id="1" w:name="_GoBack"/>
      <w:bookmarkEnd w:id="1"/>
    </w:p>
    <w:sectPr w:rsidR="007F0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7B"/>
    <w:rsid w:val="00403107"/>
    <w:rsid w:val="007F0933"/>
    <w:rsid w:val="00F4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DE738-AAEB-4D13-8508-8428CD29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31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90B3379A7F607972331116470CE4D6F46B6E9DE201CE06C02CEB9DE75CEADC3005A9F1AF3ECD5B810D89E7E43D90D5B2E9831666510899P8Z0O" TargetMode="External"/><Relationship Id="rId13" Type="http://schemas.openxmlformats.org/officeDocument/2006/relationships/hyperlink" Target="consultantplus://offline/ref=EF90B3379A7F607972331116470CE4D6F46B6E9DE20ECE06C02CEB9DE75CEADC3005A9F1AF3ECD5E870D89E7E43D90D5B2E9831666510899P8Z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90B3379A7F607972331116470CE4D6F46B6E9DE201CE06C02CEB9DE75CEADC3005A9F1AF3ECD58850D89E7E43D90D5B2E9831666510899P8Z0O" TargetMode="External"/><Relationship Id="rId12" Type="http://schemas.openxmlformats.org/officeDocument/2006/relationships/hyperlink" Target="consultantplus://offline/ref=EF90B3379A7F607972331116470CE4D6F46B6E9DE20ECE06C02CEB9DE75CEADC3005A9F1AF3ECD5F880D89E7E43D90D5B2E9831666510899P8Z0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90B3379A7F607972331116470CE4D6F46B6E9DE201CE06C02CEB9DE75CEADC3005A9F1AE3AC60DD14288BBA26E83D6B4E980167AP5Z3O" TargetMode="External"/><Relationship Id="rId11" Type="http://schemas.openxmlformats.org/officeDocument/2006/relationships/hyperlink" Target="consultantplus://offline/ref=EF90B3379A7F607972331116470CE4D6F46B6E9DE201CE06C02CEB9DE75CEADC3005A9F2A63DC60DD14288BBA26E83D6B4E980167AP5Z3O" TargetMode="External"/><Relationship Id="rId5" Type="http://schemas.openxmlformats.org/officeDocument/2006/relationships/hyperlink" Target="consultantplus://offline/ref=EF90B3379A7F607972331116470CE4D6F46B6E9DE201CE06C02CEB9DE75CEADC3005A9F1AF3CC60DD14288BBA26E83D6B4E980167AP5Z3O" TargetMode="External"/><Relationship Id="rId15" Type="http://schemas.openxmlformats.org/officeDocument/2006/relationships/hyperlink" Target="consultantplus://offline/ref=EF90B3379A7F607972331116470CE4D6F66B689FE105CE06C02CEB9DE75CEADC2205F1FDAD38D3588018DFB6A2P6Z8O" TargetMode="External"/><Relationship Id="rId10" Type="http://schemas.openxmlformats.org/officeDocument/2006/relationships/hyperlink" Target="consultantplus://offline/ref=EF90B3379A7F607972331116470CE4D6F46B6E9DE201CE06C02CEB9DE75CEADC3005A9F3AD3BC60DD14288BBA26E83D6B4E980167AP5Z3O" TargetMode="External"/><Relationship Id="rId4" Type="http://schemas.openxmlformats.org/officeDocument/2006/relationships/hyperlink" Target="consultantplus://offline/ref=EF90B3379A7F607972331116470CE4D6F46B6E9DE201CE06C02CEB9DE75CEADC3005A9F2A7359908C453D0B4A6769CD7AAF58214P7Z8O" TargetMode="External"/><Relationship Id="rId9" Type="http://schemas.openxmlformats.org/officeDocument/2006/relationships/hyperlink" Target="consultantplus://offline/ref=EF90B3379A7F607972331116470CE4D6F46B6E9DE201CE06C02CEB9DE75CEADC3005A9F1AF3ECE50820D89E7E43D90D5B2E9831666510899P8Z0O" TargetMode="External"/><Relationship Id="rId14" Type="http://schemas.openxmlformats.org/officeDocument/2006/relationships/hyperlink" Target="consultantplus://offline/ref=EF90B3379A7F607972331116470CE4D6F46B6E9DE50ECE06C02CEB9DE75CEADC3005A9F1AF3ECC5E870D89E7E43D90D5B2E9831666510899P8Z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Ботя Вероника Анатольевна</dc:creator>
  <cp:keywords/>
  <dc:description/>
  <cp:lastModifiedBy>Ботя Вероника Анатольевна</cp:lastModifiedBy>
  <cp:revision>2</cp:revision>
  <dcterms:created xsi:type="dcterms:W3CDTF">2021-04-12T09:28:00Z</dcterms:created>
  <dcterms:modified xsi:type="dcterms:W3CDTF">2021-04-12T09:28:00Z</dcterms:modified>
</cp:coreProperties>
</file>